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professionnelle initiale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Brevet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 Surveillant de Baignade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06000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00024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Initiale Brevet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de Surveillant de Baignade (BSB)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terminer les risques de noyades et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accidents dans les diff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rentes situations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porter assistance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baigneur en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tresse et prodiguer les gestes de secours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les baignades des enfants en collaboration avec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animation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conna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et faire respecter la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glementation des baignades dans les lieux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ou non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es lors des formations B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SB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cessaires pour porter se-cours)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application concr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te avec des exercices de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dagogique.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24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de la formation par stagiaire :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 heures minimum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parties sur 15 jours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mois.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Horaires de la formation : Entrainements le mardi et jeudi soir de 20H30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22H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decin +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7H pour le PSC1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- 06000 NICE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decin - 178 rue De France - 06000 NICE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sur un minimum de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40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session, pour le passage du B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SB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et du PS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C1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acceptation de la prise en charge.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simulation), et a su exercer les gestes de secours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su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dans les temps impartis les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preuves composant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examen.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au bout de 5 ans.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06000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00024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